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"/>
        <w:jc w:val="center"/>
        <w:rPr>
          <w:b/>
          <w:bCs/>
          <w:sz w:val="28"/>
          <w:szCs w:val="28"/>
        </w:rPr>
      </w:pPr>
      <w:r/>
      <w:r>
        <w:rPr>
          <w:b/>
          <w:bCs/>
          <w:sz w:val="28"/>
          <w:szCs w:val="28"/>
        </w:rPr>
        <w:t xml:space="preserve">Информация о среднемесячной заработной плате руководителей (заместителей руководителей, главных бухгалтеров) областных учреждений, подведомственных </w:t>
      </w:r>
      <w:r>
        <w:rPr>
          <w:b/>
          <w:bCs/>
          <w:sz w:val="28"/>
          <w:szCs w:val="28"/>
          <w:highlight w:val="none"/>
        </w:rPr>
      </w:r>
    </w:p>
    <w:p>
      <w:pPr>
        <w:pStyle w:val="11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Министерству физической культуры и спорта Липецкой области</w:t>
      </w:r>
      <w:r/>
      <w:r/>
    </w:p>
    <w:p>
      <w:pPr>
        <w:pStyle w:val="11"/>
        <w:jc w:val="center"/>
      </w:pPr>
      <w:r/>
      <w:r/>
    </w:p>
    <w:p>
      <w:pPr>
        <w:pStyle w:val="11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за 2025 год</w:t>
      </w:r>
      <w:r>
        <w:rPr>
          <w:b/>
          <w:bCs/>
          <w:sz w:val="28"/>
          <w:szCs w:val="28"/>
          <w:highlight w:val="none"/>
        </w:rPr>
      </w:r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28"/>
          <w:szCs w:val="28"/>
        </w:rPr>
        <w:t xml:space="preserve">Государственное бюджетное учреждение дополнительного образования Липецкой области «Спортивная школа олимпийского резерва по водным видам спорта»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pStyle w:val="11"/>
        <w:jc w:val="center"/>
      </w:pPr>
      <w:r/>
      <w:r/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>
        <w:tblPrEx/>
        <w:trPr/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Ф.И.О.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Среднемесячная заработная плата, руб.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Стародубровская Валерия Вадимовна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125252,00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Колпакова Анжелика Владимировна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69632,00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Гребенщиков Михаил Никитович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55072,00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pStyle w:val="11"/>
        <w:jc w:val="center"/>
      </w:pPr>
      <w:r/>
      <w:r/>
    </w:p>
    <w:p>
      <w:pPr>
        <w:pStyle w:val="11"/>
        <w:jc w:val="center"/>
      </w:pPr>
      <w:r/>
      <w:r/>
    </w:p>
    <w:p>
      <w:pPr>
        <w:pStyle w:val="11"/>
        <w:jc w:val="center"/>
      </w:pPr>
      <w:r/>
      <w:r/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28"/>
          <w:szCs w:val="28"/>
        </w:rPr>
        <w:t xml:space="preserve">Государственное бюджетное учреждение дополнительного образования Липецкой области «Спортивная школа олимпийского резерва «Локомотив»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>
        <w:tblPrEx/>
        <w:trPr/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Ф.И.О.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Среднемесячная заработная плата, руб.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Баранов Сергей Александрович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106894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Михайлов Олег Юрьевич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спортивной работе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84664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Акинина Юлия Юрьевна 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финансово-экономической работе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67385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Ракчева Ольга Владимировна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финансово-экономической работе</w:t>
            </w:r>
            <w:r/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73730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"/>
        <w:jc w:val="center"/>
        <w:rPr>
          <w:b/>
          <w:bCs/>
          <w:sz w:val="52"/>
          <w:szCs w:val="52"/>
          <w:highlight w:val="none"/>
        </w:rPr>
      </w:pPr>
      <w:r>
        <w:rPr>
          <w:b/>
          <w:bCs/>
          <w:sz w:val="52"/>
          <w:szCs w:val="52"/>
          <w:highlight w:val="none"/>
        </w:rPr>
      </w:r>
      <w:r>
        <w:rPr>
          <w:b/>
          <w:bCs/>
          <w:sz w:val="28"/>
          <w:szCs w:val="28"/>
        </w:rPr>
        <w:t xml:space="preserve">Государственное автономное учреждение дополнительного образования Липецкой области «Областная комплексная спортивная школа олимпийского резерва»</w:t>
      </w:r>
      <w:r>
        <w:rPr>
          <w:b/>
          <w:bCs/>
          <w:sz w:val="52"/>
          <w:szCs w:val="52"/>
          <w:highlight w:val="none"/>
        </w:rPr>
      </w:r>
      <w:r>
        <w:rPr>
          <w:b/>
          <w:bCs/>
          <w:sz w:val="52"/>
          <w:szCs w:val="52"/>
          <w:highlight w:val="none"/>
        </w:rPr>
      </w:r>
    </w:p>
    <w:p>
      <w:pPr>
        <w:pStyle w:val="1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</w:r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>
        <w:tblPrEx/>
        <w:trPr/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Ф.И.О.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Среднемесячная заработная плата, руб.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Митин Александр Александрович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130692,85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Цветкова Наталия Митрофановна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спортивно-методической работе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122300,17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Миллер  Екатерина Александровна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цифровой трансформиции и связям с общественностью 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121547,56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Стрижевская Жанна Валерьевна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финансово-экономической деятельности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122486,70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pStyle w:val="1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28"/>
          <w:szCs w:val="28"/>
        </w:rPr>
        <w:t xml:space="preserve">Государственное бюджетное учреждение дополнительного образования Липецкой области «Областная спортивно-адаптивная школа паралимпийского резерва»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3176"/>
        <w:gridCol w:w="3194"/>
        <w:gridCol w:w="3266"/>
      </w:tblGrid>
      <w:tr>
        <w:tblPrEx/>
        <w:trPr/>
        <w:tc>
          <w:tcPr>
            <w:tcW w:w="31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Ф.И.О.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1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Среднемесячная заработная плата, руб.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17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Пучков Владимир Васильевич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1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2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89731,49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17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Яковенко Анна Евгеньевна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1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2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89731,49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17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Лопатин Николай Васильевич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1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2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128584,14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17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Дементье Владимир Васильевич (с 01.01.2025 по 17.10.2025)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1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2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39046,32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Государственное бюджетное учреждение дополнительного образования Липецкой области «Спортивная школа олимпийского резерва по стрелковым видам спорта»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20"/>
          <w:szCs w:val="20"/>
        </w:rPr>
      </w:r>
    </w:p>
    <w:p>
      <w:pPr>
        <w:pStyle w:val="1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>
        <w:tblPrEx/>
        <w:trPr/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Ф.И.О.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Среднемесячная заработная плата, руб.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Воронков Владимир Андреевич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94571,15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Ионова Елена Ивановна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финансово-экономической работе 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82349,63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Корнеева Анастасия Юрьевна (до 01.12.2025)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спортивной работе 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78927,19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Куприянова Анна Сергеевна (02.12.2025 по 31.12.2025)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спортивной работе </w:t>
            </w:r>
            <w:r/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60970,26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Государственное бюджетное учреждение Липецкой области «Центр развития и мониторинга физической культуры и спорта»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>
        <w:tblPrEx/>
        <w:trPr/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Ф.И.О.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Среднемесячная заработная плата, руб.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Решитько Ольга Сергеевна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103539,23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Волков Сергей Олегович (январь – август 2025 )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организации мероприятий и пропаганде ФКиС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59410,21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Кононова Наталья Иванова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финансово-экономической работе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76122,73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Пьянова Анастасия Валерьевна (октябрь – декабрь 2025)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по организации мероприятий и пропаганде ФКиС</w:t>
            </w:r>
            <w:r/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67779,66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pStyle w:val="11"/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  <w:r>
        <w:rPr>
          <w:b/>
          <w:bCs/>
          <w:sz w:val="8"/>
          <w:szCs w:val="8"/>
        </w:rPr>
      </w:r>
    </w:p>
    <w:p>
      <w:pPr>
        <w:pStyle w:val="11"/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  <w:r>
        <w:rPr>
          <w:b/>
          <w:bCs/>
          <w:sz w:val="8"/>
          <w:szCs w:val="8"/>
        </w:rPr>
      </w:r>
    </w:p>
    <w:p>
      <w:pPr>
        <w:pStyle w:val="11"/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  <w:r>
        <w:rPr>
          <w:b/>
          <w:bCs/>
          <w:sz w:val="8"/>
          <w:szCs w:val="8"/>
        </w:rPr>
      </w:r>
    </w:p>
    <w:p>
      <w:pPr>
        <w:pStyle w:val="11"/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  <w:r>
        <w:rPr>
          <w:b/>
          <w:bCs/>
          <w:sz w:val="8"/>
          <w:szCs w:val="8"/>
        </w:rPr>
      </w:r>
    </w:p>
    <w:p>
      <w:pPr>
        <w:pStyle w:val="11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28"/>
          <w:szCs w:val="28"/>
        </w:rPr>
        <w:t xml:space="preserve">Государственное областное автономное учреждение дополнительного образования Липецкой области «Спортивная школа олимпийского резерва по легкой атлетике»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>
        <w:tblPrEx/>
        <w:trPr/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Ф.И.О.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Среднемесячная заработная плата, руб.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Подхалюзин Дмитрий Сергеевич  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117717,04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Валуева Оксана Николаевна 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112181,47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Еремеева Вероника Владимировна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121681,41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11"/>
        <w:jc w:val="center"/>
        <w:rPr>
          <w:b/>
          <w:bCs/>
          <w:sz w:val="52"/>
          <w:szCs w:val="52"/>
          <w:highlight w:val="none"/>
        </w:rPr>
      </w:pPr>
      <w:r>
        <w:rPr>
          <w:b/>
          <w:bCs/>
          <w:sz w:val="52"/>
          <w:szCs w:val="52"/>
          <w:highlight w:val="none"/>
        </w:rPr>
      </w:r>
      <w:r>
        <w:rPr>
          <w:b/>
          <w:bCs/>
          <w:sz w:val="28"/>
          <w:szCs w:val="28"/>
        </w:rPr>
        <w:t xml:space="preserve">Государственное областное автономное учреждение Липецкой области «Центр спортивной подготовки»</w:t>
      </w:r>
      <w:r>
        <w:rPr>
          <w:b/>
          <w:bCs/>
          <w:sz w:val="52"/>
          <w:szCs w:val="52"/>
          <w:highlight w:val="none"/>
        </w:rPr>
      </w:r>
      <w:r>
        <w:rPr>
          <w:b/>
          <w:bCs/>
          <w:sz w:val="52"/>
          <w:szCs w:val="52"/>
          <w:highlight w:val="none"/>
        </w:rPr>
      </w:r>
    </w:p>
    <w:p>
      <w:pPr>
        <w:pStyle w:val="1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Style w:val="49"/>
        <w:tblW w:w="0" w:type="auto"/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>
        <w:tblPrEx/>
        <w:trPr/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Ф.И.О.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Должность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Среднемесячная заработная плата, руб.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Гуляев Роман Валерьевич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142286,58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Севостьянова Елена Юрьевна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спортивной подготовке 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98422,23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Зарубина Галина Борисовна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экономической деятеьности 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87632,74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Перцев Владимир Анатольевич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Заместитель директора по эксплуатации спортивных сооружений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W w:w="34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83341,1</w:t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</w:tbl>
    <w:p>
      <w:pPr>
        <w:pStyle w:val="11"/>
        <w:jc w:val="center"/>
        <w:rPr>
          <w:b/>
          <w:bCs/>
          <w:sz w:val="8"/>
          <w:szCs w:val="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8"/>
          <w:szCs w:val="8"/>
        </w:rPr>
      </w:r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DejaVu Sans">
    <w:panose1 w:val="020B0603030804020204"/>
  </w:font>
  <w:font w:name="Droid Sans Devanagari">
    <w:panose1 w:val="020B0606030804020204"/>
  </w:font>
  <w:font w:name="Tempora LGC Uni">
    <w:panose1 w:val="020206030504050203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character" w:styleId="48">
    <w:name w:val="Caption Char"/>
    <w:basedOn w:val="12"/>
    <w:link w:val="62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619" w:default="1">
    <w:name w:val="DStyle_paragraph"/>
    <w:pPr>
      <w:widowControl/>
    </w:pPr>
    <w:rPr>
      <w:rFonts w:ascii="Tempora LGC Uni" w:hAnsi="Tempora LGC Uni" w:eastAsia="DejaVu Sans" w:cs="Droid Sans Devanagari"/>
      <w:color w:val="auto"/>
      <w:sz w:val="24"/>
      <w:szCs w:val="24"/>
      <w:lang w:val="ru-RU" w:eastAsia="zh-CN" w:bidi="hi-IN"/>
    </w:rPr>
  </w:style>
  <w:style w:type="paragraph" w:styleId="620" w:customStyle="1">
    <w:name w:val="Standard"/>
    <w:basedOn w:val="619"/>
  </w:style>
  <w:style w:type="paragraph" w:styleId="621" w:customStyle="1">
    <w:name w:val="Heading"/>
    <w:basedOn w:val="620"/>
    <w:next w:val="622"/>
    <w:pPr>
      <w:keepNext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622" w:customStyle="1">
    <w:name w:val="Text body"/>
    <w:basedOn w:val="620"/>
    <w:qFormat/>
    <w:pPr>
      <w:spacing w:before="0" w:after="140" w:line="276" w:lineRule="auto"/>
    </w:pPr>
  </w:style>
  <w:style w:type="paragraph" w:styleId="623" w:customStyle="1">
    <w:name w:val="List"/>
    <w:basedOn w:val="622"/>
    <w:rPr>
      <w:rFonts w:cs="Droid Sans Devanagari"/>
    </w:rPr>
  </w:style>
  <w:style w:type="paragraph" w:styleId="624" w:customStyle="1">
    <w:name w:val="Caption"/>
    <w:basedOn w:val="620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625" w:customStyle="1">
    <w:name w:val="Index"/>
    <w:basedOn w:val="620"/>
    <w:rPr>
      <w:rFonts w:cs="Droid Sans Devanagari"/>
    </w:rPr>
  </w:style>
  <w:style w:type="character" w:styleId="630" w:default="1">
    <w:name w:val="Default Paragraph Font"/>
    <w:uiPriority w:val="1"/>
    <w:semiHidden/>
    <w:unhideWhenUsed/>
  </w:style>
  <w:style w:type="numbering" w:styleId="631" w:default="1">
    <w:name w:val="No List"/>
    <w:uiPriority w:val="99"/>
    <w:semiHidden/>
    <w:unhideWhenUsed/>
  </w:style>
  <w:style w:type="table" w:styleId="6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lyakhovanm</cp:lastModifiedBy>
  <cp:revision>1</cp:revision>
  <dcterms:created xsi:type="dcterms:W3CDTF">2025-03-21T13:41:03Z</dcterms:created>
  <dcterms:modified xsi:type="dcterms:W3CDTF">2026-03-31T13:25:00Z</dcterms:modified>
</cp:coreProperties>
</file>